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3EE7B">
      <w:pPr>
        <w:rPr>
          <w:rFonts w:ascii="Calibri" w:hAnsi="Calibri" w:eastAsia="Calibri" w:cs="Calibri"/>
          <w:b/>
          <w:color w:val="0E101A"/>
          <w:rtl w:val="0"/>
        </w:rPr>
      </w:pPr>
    </w:p>
    <w:p w14:paraId="00000001">
      <w:pPr>
        <w:rPr>
          <w:rFonts w:ascii="Calibri" w:hAnsi="Calibri" w:eastAsia="Calibri" w:cs="Calibri"/>
          <w:b/>
          <w:color w:val="0E101A"/>
          <w:u w:val="single"/>
          <w:rtl w:val="0"/>
        </w:rPr>
      </w:pPr>
      <w:r>
        <w:rPr>
          <w:rFonts w:ascii="Calibri" w:hAnsi="Calibri" w:eastAsia="Calibri" w:cs="Calibri"/>
          <w:b/>
          <w:color w:val="0E101A"/>
          <w:u w:val="single"/>
          <w:rtl w:val="0"/>
        </w:rPr>
        <w:t>Maximising Lead Potential with a Dynamic Lead Database</w:t>
      </w:r>
    </w:p>
    <w:p w14:paraId="6E7DEB71">
      <w:pPr>
        <w:rPr>
          <w:rFonts w:ascii="Calibri" w:hAnsi="Calibri" w:eastAsia="Calibri" w:cs="Calibri"/>
          <w:b/>
          <w:color w:val="0E101A"/>
          <w:rtl w:val="0"/>
        </w:rPr>
      </w:pPr>
    </w:p>
    <w:p w14:paraId="00000002">
      <w:pPr>
        <w:rPr>
          <w:rFonts w:ascii="Calibri" w:hAnsi="Calibri" w:eastAsia="Calibri" w:cs="Calibri"/>
          <w:color w:val="0E101A"/>
        </w:rPr>
      </w:pPr>
      <w:r>
        <w:rPr>
          <w:rFonts w:ascii="Calibri" w:hAnsi="Calibri" w:eastAsia="Calibri" w:cs="Calibri"/>
          <w:color w:val="0E101A"/>
          <w:rtl w:val="0"/>
        </w:rPr>
        <w:t>A static lead database can quickly become outdated and ineffective in today's fast-paced business environment. Adopting a dynamic lead database is essential to harness your leads' potential and drive growth. A dynamic lead database is constantly updated, leveraging real-time data and integrating seamlessly with CRM and marketing automation tools. This article will explore strategies for maintaining a dynamic database, the advantages of real-time data, and the benefits of dynamic segmentation, personalised marketing, and predictive analytics. We'll also provide examples of successful implementations and best practices for maximising lead potential.</w:t>
      </w:r>
    </w:p>
    <w:p w14:paraId="00000003">
      <w:pPr>
        <w:rPr>
          <w:rFonts w:ascii="Calibri" w:hAnsi="Calibri" w:eastAsia="Calibri" w:cs="Calibri"/>
          <w:color w:val="0E101A"/>
        </w:rPr>
      </w:pPr>
    </w:p>
    <w:p w14:paraId="00000004">
      <w:pPr>
        <w:pStyle w:val="4"/>
        <w:keepNext w:val="0"/>
        <w:keepLines w:val="0"/>
        <w:spacing w:before="0" w:after="0"/>
        <w:rPr>
          <w:rFonts w:ascii="Calibri" w:hAnsi="Calibri" w:eastAsia="Calibri" w:cs="Calibri"/>
          <w:b/>
          <w:color w:val="0E101A"/>
          <w:sz w:val="22"/>
          <w:szCs w:val="22"/>
          <w:u w:val="single"/>
          <w:rtl w:val="0"/>
        </w:rPr>
      </w:pPr>
      <w:bookmarkStart w:id="0" w:name="_ivk8pjf7ulfu" w:colFirst="0" w:colLast="0"/>
      <w:bookmarkEnd w:id="0"/>
      <w:r>
        <w:rPr>
          <w:rFonts w:ascii="Calibri" w:hAnsi="Calibri" w:eastAsia="Calibri" w:cs="Calibri"/>
          <w:b/>
          <w:color w:val="0E101A"/>
          <w:sz w:val="22"/>
          <w:szCs w:val="22"/>
          <w:u w:val="single"/>
          <w:rtl w:val="0"/>
        </w:rPr>
        <w:t>Strategies for Keeping the Database Updated</w:t>
      </w:r>
    </w:p>
    <w:p w14:paraId="426E4875"/>
    <w:p w14:paraId="00000005">
      <w:pPr>
        <w:rPr>
          <w:rFonts w:ascii="Calibri" w:hAnsi="Calibri" w:eastAsia="Calibri" w:cs="Calibri"/>
          <w:b/>
          <w:color w:val="0E101A"/>
        </w:rPr>
      </w:pPr>
      <w:r>
        <w:rPr>
          <w:rFonts w:ascii="Calibri" w:hAnsi="Calibri" w:eastAsia="Calibri" w:cs="Calibri"/>
          <w:b/>
          <w:color w:val="0E101A"/>
          <w:rtl w:val="0"/>
        </w:rPr>
        <w:t>Real-Time Data Integration:</w:t>
      </w:r>
    </w:p>
    <w:p w14:paraId="00000006">
      <w:pPr>
        <w:rPr>
          <w:rFonts w:ascii="Calibri" w:hAnsi="Calibri" w:eastAsia="Calibri" w:cs="Calibri"/>
          <w:color w:val="0E101A"/>
        </w:rPr>
      </w:pPr>
      <w:r>
        <w:rPr>
          <w:rFonts w:ascii="Calibri" w:hAnsi="Calibri" w:eastAsia="Calibri" w:cs="Calibri"/>
          <w:color w:val="0E101A"/>
          <w:rtl w:val="0"/>
        </w:rPr>
        <w:t>Integrate your lead database with various data sources such as social media, website analytics, and third-party data providers to continuously update it with the latest information. Tools like Zapier can automate data transfers between platforms, keeping your database current.</w:t>
      </w:r>
    </w:p>
    <w:p w14:paraId="00000007">
      <w:pPr>
        <w:rPr>
          <w:rFonts w:ascii="Calibri" w:hAnsi="Calibri" w:eastAsia="Calibri" w:cs="Calibri"/>
          <w:color w:val="0E101A"/>
        </w:rPr>
      </w:pPr>
    </w:p>
    <w:p w14:paraId="00000008">
      <w:pPr>
        <w:rPr>
          <w:rFonts w:ascii="Calibri" w:hAnsi="Calibri" w:eastAsia="Calibri" w:cs="Calibri"/>
          <w:b/>
          <w:color w:val="0E101A"/>
        </w:rPr>
      </w:pPr>
      <w:r>
        <w:rPr>
          <w:rFonts w:ascii="Calibri" w:hAnsi="Calibri" w:eastAsia="Calibri" w:cs="Calibri"/>
          <w:b/>
          <w:color w:val="0E101A"/>
          <w:rtl w:val="0"/>
        </w:rPr>
        <w:t>Automated Data Cleansing:</w:t>
      </w:r>
    </w:p>
    <w:p w14:paraId="00000009">
      <w:pPr>
        <w:rPr>
          <w:rFonts w:ascii="Calibri" w:hAnsi="Calibri" w:eastAsia="Calibri" w:cs="Calibri"/>
          <w:color w:val="0E101A"/>
        </w:rPr>
      </w:pPr>
      <w:r>
        <w:rPr>
          <w:rFonts w:ascii="Calibri" w:hAnsi="Calibri" w:eastAsia="Calibri" w:cs="Calibri"/>
          <w:color w:val="0E101A"/>
          <w:rtl w:val="0"/>
        </w:rPr>
        <w:t>Implement automated data cleansing processes to identify and correct inaccuracies, remove duplicates, and update outdated information regularly. Machine learning algorithms can help detect errors and ensure the integrity of your data.</w:t>
      </w:r>
    </w:p>
    <w:p w14:paraId="0000000A">
      <w:pPr>
        <w:rPr>
          <w:rFonts w:ascii="Calibri" w:hAnsi="Calibri" w:eastAsia="Calibri" w:cs="Calibri"/>
          <w:color w:val="0E101A"/>
        </w:rPr>
      </w:pPr>
    </w:p>
    <w:p w14:paraId="0000000B">
      <w:pPr>
        <w:rPr>
          <w:rFonts w:ascii="Calibri" w:hAnsi="Calibri" w:eastAsia="Calibri" w:cs="Calibri"/>
          <w:b/>
          <w:color w:val="0E101A"/>
        </w:rPr>
      </w:pPr>
      <w:r>
        <w:rPr>
          <w:rFonts w:ascii="Calibri" w:hAnsi="Calibri" w:eastAsia="Calibri" w:cs="Calibri"/>
          <w:b/>
          <w:color w:val="0E101A"/>
          <w:rtl w:val="0"/>
        </w:rPr>
        <w:t>Regular Audits:</w:t>
      </w:r>
    </w:p>
    <w:p w14:paraId="0000000C">
      <w:pPr>
        <w:rPr>
          <w:rFonts w:ascii="Calibri" w:hAnsi="Calibri" w:eastAsia="Calibri" w:cs="Calibri"/>
          <w:color w:val="0E101A"/>
        </w:rPr>
      </w:pPr>
      <w:r>
        <w:rPr>
          <w:rFonts w:ascii="Calibri" w:hAnsi="Calibri" w:eastAsia="Calibri" w:cs="Calibri"/>
          <w:color w:val="0E101A"/>
          <w:rtl w:val="0"/>
        </w:rPr>
        <w:t>Conduct periodic data audits to review and validate your database's information manually. This ensures that any discrepancies missed by automated tools are addressed, maintaining the accuracy and reliability of your data.</w:t>
      </w:r>
    </w:p>
    <w:p w14:paraId="0000000D">
      <w:pPr>
        <w:rPr>
          <w:rFonts w:ascii="Calibri" w:hAnsi="Calibri" w:eastAsia="Calibri" w:cs="Calibri"/>
          <w:color w:val="0E101A"/>
        </w:rPr>
      </w:pPr>
    </w:p>
    <w:p w14:paraId="0000000E">
      <w:pPr>
        <w:pStyle w:val="4"/>
        <w:keepNext w:val="0"/>
        <w:keepLines w:val="0"/>
        <w:spacing w:before="0" w:after="0"/>
        <w:rPr>
          <w:rFonts w:ascii="Calibri" w:hAnsi="Calibri" w:eastAsia="Calibri" w:cs="Calibri"/>
          <w:b/>
          <w:color w:val="0E101A"/>
          <w:sz w:val="22"/>
          <w:szCs w:val="22"/>
          <w:u w:val="single"/>
          <w:rtl w:val="0"/>
        </w:rPr>
      </w:pPr>
      <w:bookmarkStart w:id="1" w:name="_f5f6lnainich" w:colFirst="0" w:colLast="0"/>
      <w:bookmarkEnd w:id="1"/>
      <w:r>
        <w:rPr>
          <w:rFonts w:ascii="Calibri" w:hAnsi="Calibri" w:eastAsia="Calibri" w:cs="Calibri"/>
          <w:b/>
          <w:color w:val="0E101A"/>
          <w:sz w:val="22"/>
          <w:szCs w:val="22"/>
          <w:u w:val="single"/>
          <w:rtl w:val="0"/>
        </w:rPr>
        <w:t>Integrating with CRM and Marketing Automation Tools</w:t>
      </w:r>
    </w:p>
    <w:p w14:paraId="1A6F9CD6">
      <w:pPr>
        <w:rPr>
          <w:rFonts w:ascii="Calibri" w:hAnsi="Calibri" w:eastAsia="Calibri" w:cs="Calibri"/>
          <w:b/>
          <w:color w:val="0E101A"/>
          <w:sz w:val="22"/>
          <w:szCs w:val="22"/>
          <w:rtl w:val="0"/>
        </w:rPr>
      </w:pPr>
    </w:p>
    <w:p w14:paraId="0000000F">
      <w:pPr>
        <w:rPr>
          <w:rFonts w:ascii="Calibri" w:hAnsi="Calibri" w:eastAsia="Calibri" w:cs="Calibri"/>
          <w:b/>
          <w:color w:val="0E101A"/>
        </w:rPr>
      </w:pPr>
      <w:r>
        <w:rPr>
          <w:rFonts w:ascii="Calibri" w:hAnsi="Calibri" w:eastAsia="Calibri" w:cs="Calibri"/>
          <w:b/>
          <w:color w:val="0E101A"/>
          <w:rtl w:val="0"/>
        </w:rPr>
        <w:t>Seamless CRM Integration:</w:t>
      </w:r>
    </w:p>
    <w:p w14:paraId="00000010">
      <w:pPr>
        <w:rPr>
          <w:rFonts w:ascii="Calibri" w:hAnsi="Calibri" w:eastAsia="Calibri" w:cs="Calibri"/>
          <w:color w:val="0E101A"/>
        </w:rPr>
      </w:pPr>
      <w:r>
        <w:rPr>
          <w:rFonts w:ascii="Calibri" w:hAnsi="Calibri" w:eastAsia="Calibri" w:cs="Calibri"/>
          <w:color w:val="0E101A"/>
          <w:rtl w:val="0"/>
        </w:rPr>
        <w:t>Integrate your dynamic lead database with CRM systems like Salesforce, HubSpot, or Zoho CRM. This enables real-time synchronisation of lead data, ensuring that your sales and marketing teams have access to the most up-to-date information.</w:t>
      </w:r>
    </w:p>
    <w:p w14:paraId="00000011">
      <w:pPr>
        <w:rPr>
          <w:rFonts w:ascii="Calibri" w:hAnsi="Calibri" w:eastAsia="Calibri" w:cs="Calibri"/>
          <w:color w:val="0E101A"/>
        </w:rPr>
      </w:pPr>
    </w:p>
    <w:p w14:paraId="00000012">
      <w:pPr>
        <w:rPr>
          <w:rFonts w:ascii="Calibri" w:hAnsi="Calibri" w:eastAsia="Calibri" w:cs="Calibri"/>
          <w:b/>
          <w:color w:val="0E101A"/>
        </w:rPr>
      </w:pPr>
      <w:r>
        <w:rPr>
          <w:rFonts w:ascii="Calibri" w:hAnsi="Calibri" w:eastAsia="Calibri" w:cs="Calibri"/>
          <w:b/>
          <w:color w:val="0E101A"/>
          <w:rtl w:val="0"/>
        </w:rPr>
        <w:t>Marketing Automation Integration:</w:t>
      </w:r>
    </w:p>
    <w:p w14:paraId="00000013">
      <w:pPr>
        <w:rPr>
          <w:rFonts w:ascii="Calibri" w:hAnsi="Calibri" w:eastAsia="Calibri" w:cs="Calibri"/>
          <w:color w:val="0E101A"/>
        </w:rPr>
      </w:pPr>
      <w:r>
        <w:rPr>
          <w:rFonts w:ascii="Calibri" w:hAnsi="Calibri" w:eastAsia="Calibri" w:cs="Calibri"/>
          <w:color w:val="0E101A"/>
          <w:rtl w:val="0"/>
        </w:rPr>
        <w:t>Connect your database with marketing automation platforms like Marketo, Mailchimp, or ActiveCampaign. This allows for automated lead nurturing, personalised email campaigns, and efficient lead scoring based on real-time data.</w:t>
      </w:r>
    </w:p>
    <w:p w14:paraId="00000014">
      <w:pPr>
        <w:rPr>
          <w:rFonts w:ascii="Calibri" w:hAnsi="Calibri" w:eastAsia="Calibri" w:cs="Calibri"/>
          <w:color w:val="0E101A"/>
        </w:rPr>
      </w:pPr>
    </w:p>
    <w:p w14:paraId="58DDA644">
      <w:pPr>
        <w:pStyle w:val="4"/>
        <w:keepNext w:val="0"/>
        <w:keepLines w:val="0"/>
        <w:spacing w:before="0" w:after="0"/>
        <w:rPr>
          <w:rFonts w:hint="default" w:ascii="Calibri" w:hAnsi="Calibri" w:eastAsia="Calibri" w:cs="Calibri"/>
          <w:b/>
          <w:color w:val="0E101A"/>
          <w:sz w:val="22"/>
          <w:szCs w:val="22"/>
          <w:rtl w:val="0"/>
          <w:lang w:val="en-PH"/>
        </w:rPr>
      </w:pPr>
      <w:bookmarkStart w:id="2" w:name="_r7ek3lvr7jie" w:colFirst="0" w:colLast="0"/>
      <w:bookmarkEnd w:id="2"/>
    </w:p>
    <w:p w14:paraId="15E63242">
      <w:pPr>
        <w:rPr>
          <w:rFonts w:hint="default"/>
          <w:rtl w:val="0"/>
          <w:lang w:val="en-PH"/>
        </w:rPr>
      </w:pPr>
    </w:p>
    <w:p w14:paraId="6E70D58F">
      <w:pPr>
        <w:pStyle w:val="4"/>
        <w:keepNext w:val="0"/>
        <w:keepLines w:val="0"/>
        <w:spacing w:before="0" w:after="0"/>
        <w:rPr>
          <w:rFonts w:hint="default" w:ascii="Calibri" w:hAnsi="Calibri" w:eastAsia="Calibri" w:cs="Calibri"/>
          <w:b/>
          <w:color w:val="0E101A"/>
          <w:sz w:val="22"/>
          <w:szCs w:val="22"/>
          <w:rtl w:val="0"/>
          <w:lang w:val="en-PH"/>
        </w:rPr>
      </w:pPr>
    </w:p>
    <w:p w14:paraId="00000015">
      <w:pPr>
        <w:pStyle w:val="4"/>
        <w:keepNext w:val="0"/>
        <w:keepLines w:val="0"/>
        <w:spacing w:before="0" w:after="0"/>
        <w:rPr>
          <w:rFonts w:ascii="Calibri" w:hAnsi="Calibri" w:eastAsia="Calibri" w:cs="Calibri"/>
          <w:b/>
          <w:color w:val="0E101A"/>
          <w:sz w:val="22"/>
          <w:szCs w:val="22"/>
          <w:u w:val="single"/>
          <w:rtl w:val="0"/>
        </w:rPr>
      </w:pPr>
      <w:r>
        <w:rPr>
          <w:rFonts w:ascii="Calibri" w:hAnsi="Calibri" w:eastAsia="Calibri" w:cs="Calibri"/>
          <w:b/>
          <w:color w:val="0E101A"/>
          <w:sz w:val="22"/>
          <w:szCs w:val="22"/>
          <w:u w:val="single"/>
          <w:rtl w:val="0"/>
        </w:rPr>
        <w:t>Benefits of Dynamic Segmentation, Personalised Marketing, and Predictive Analytics</w:t>
      </w:r>
    </w:p>
    <w:p w14:paraId="7A06B545">
      <w:pPr>
        <w:rPr>
          <w:rFonts w:ascii="Calibri" w:hAnsi="Calibri" w:eastAsia="Calibri" w:cs="Calibri"/>
          <w:b/>
          <w:color w:val="0E101A"/>
          <w:sz w:val="22"/>
          <w:szCs w:val="22"/>
          <w:rtl w:val="0"/>
        </w:rPr>
      </w:pPr>
    </w:p>
    <w:p w14:paraId="00000016">
      <w:pPr>
        <w:rPr>
          <w:rFonts w:ascii="Calibri" w:hAnsi="Calibri" w:eastAsia="Calibri" w:cs="Calibri"/>
          <w:b/>
          <w:color w:val="0E101A"/>
        </w:rPr>
      </w:pPr>
      <w:r>
        <w:rPr>
          <w:rFonts w:ascii="Calibri" w:hAnsi="Calibri" w:eastAsia="Calibri" w:cs="Calibri"/>
          <w:b/>
          <w:color w:val="0E101A"/>
          <w:rtl w:val="0"/>
        </w:rPr>
        <w:t>Dynamic Segmentation:</w:t>
      </w:r>
    </w:p>
    <w:p w14:paraId="00000017">
      <w:pPr>
        <w:rPr>
          <w:rFonts w:ascii="Calibri" w:hAnsi="Calibri" w:eastAsia="Calibri" w:cs="Calibri"/>
          <w:color w:val="0E101A"/>
        </w:rPr>
      </w:pPr>
      <w:r>
        <w:rPr>
          <w:rFonts w:ascii="Calibri" w:hAnsi="Calibri" w:eastAsia="Calibri" w:cs="Calibri"/>
          <w:color w:val="0E101A"/>
          <w:rtl w:val="0"/>
        </w:rPr>
        <w:t>A dynamic lead database enables real-time segmentation based on various criteria such as behaviour, demographics, and engagement levels. Dynamic segmentation allows for more precise targeting, ensuring your marketing messages resonate with the right audience at the right time.</w:t>
      </w:r>
    </w:p>
    <w:p w14:paraId="00000018">
      <w:pPr>
        <w:rPr>
          <w:rFonts w:ascii="Calibri" w:hAnsi="Calibri" w:eastAsia="Calibri" w:cs="Calibri"/>
          <w:color w:val="0E101A"/>
        </w:rPr>
      </w:pPr>
    </w:p>
    <w:p w14:paraId="00000019">
      <w:pPr>
        <w:rPr>
          <w:rFonts w:ascii="Calibri" w:hAnsi="Calibri" w:eastAsia="Calibri" w:cs="Calibri"/>
          <w:b/>
          <w:color w:val="0E101A"/>
        </w:rPr>
      </w:pPr>
      <w:r>
        <w:rPr>
          <w:rFonts w:ascii="Calibri" w:hAnsi="Calibri" w:eastAsia="Calibri" w:cs="Calibri"/>
          <w:b/>
          <w:color w:val="0E101A"/>
          <w:rtl w:val="0"/>
        </w:rPr>
        <w:t>Personalised Marketing:</w:t>
      </w:r>
    </w:p>
    <w:p w14:paraId="0000001A">
      <w:pPr>
        <w:rPr>
          <w:rFonts w:ascii="Calibri" w:hAnsi="Calibri" w:eastAsia="Calibri" w:cs="Calibri"/>
          <w:color w:val="0E101A"/>
        </w:rPr>
      </w:pPr>
      <w:r>
        <w:rPr>
          <w:rFonts w:ascii="Calibri" w:hAnsi="Calibri" w:eastAsia="Calibri" w:cs="Calibri"/>
          <w:color w:val="0E101A"/>
          <w:rtl w:val="0"/>
        </w:rPr>
        <w:t>You can create highly personalised marketing campaigns with up-to-date and comprehensive lead data. Tailoring your content and offers to individual preferences and behaviours enhances engagement and increases the likelihood of conversion.</w:t>
      </w:r>
    </w:p>
    <w:p w14:paraId="0000001B">
      <w:pPr>
        <w:rPr>
          <w:rFonts w:ascii="Calibri" w:hAnsi="Calibri" w:eastAsia="Calibri" w:cs="Calibri"/>
          <w:color w:val="0E101A"/>
        </w:rPr>
      </w:pPr>
    </w:p>
    <w:p w14:paraId="0000001C">
      <w:pPr>
        <w:rPr>
          <w:rFonts w:ascii="Calibri" w:hAnsi="Calibri" w:eastAsia="Calibri" w:cs="Calibri"/>
          <w:b/>
          <w:color w:val="0E101A"/>
        </w:rPr>
      </w:pPr>
      <w:r>
        <w:rPr>
          <w:rFonts w:ascii="Calibri" w:hAnsi="Calibri" w:eastAsia="Calibri" w:cs="Calibri"/>
          <w:b/>
          <w:color w:val="0E101A"/>
          <w:rtl w:val="0"/>
        </w:rPr>
        <w:t>Predictive Analytics:</w:t>
      </w:r>
    </w:p>
    <w:p w14:paraId="0000001D">
      <w:pPr>
        <w:rPr>
          <w:rFonts w:ascii="Calibri" w:hAnsi="Calibri" w:eastAsia="Calibri" w:cs="Calibri"/>
          <w:color w:val="0E101A"/>
        </w:rPr>
      </w:pPr>
      <w:r>
        <w:rPr>
          <w:rFonts w:ascii="Calibri" w:hAnsi="Calibri" w:eastAsia="Calibri" w:cs="Calibri"/>
          <w:color w:val="0E101A"/>
          <w:rtl w:val="0"/>
        </w:rPr>
        <w:t>Leveraging AI-driven predictive analytics, businesses can forecast future behaviours and trends. Predictive models analyse historical data to identify high-potential leads and anticipate their needs, enabling proactive marketing strategies that drive better results.</w:t>
      </w:r>
    </w:p>
    <w:p w14:paraId="0000001E">
      <w:pPr>
        <w:rPr>
          <w:rFonts w:ascii="Calibri" w:hAnsi="Calibri" w:eastAsia="Calibri" w:cs="Calibri"/>
          <w:color w:val="0E101A"/>
        </w:rPr>
      </w:pPr>
    </w:p>
    <w:p w14:paraId="0000001F">
      <w:pPr>
        <w:pStyle w:val="4"/>
        <w:keepNext w:val="0"/>
        <w:keepLines w:val="0"/>
        <w:spacing w:before="0" w:after="0"/>
        <w:rPr>
          <w:rFonts w:ascii="Calibri" w:hAnsi="Calibri" w:eastAsia="Calibri" w:cs="Calibri"/>
          <w:b/>
          <w:color w:val="0E101A"/>
          <w:sz w:val="22"/>
          <w:szCs w:val="22"/>
          <w:u w:val="single"/>
          <w:rtl w:val="0"/>
        </w:rPr>
      </w:pPr>
      <w:bookmarkStart w:id="6" w:name="_GoBack"/>
      <w:bookmarkStart w:id="3" w:name="_2xzkpic374gk" w:colFirst="0" w:colLast="0"/>
      <w:bookmarkEnd w:id="3"/>
      <w:r>
        <w:rPr>
          <w:rFonts w:ascii="Calibri" w:hAnsi="Calibri" w:eastAsia="Calibri" w:cs="Calibri"/>
          <w:b/>
          <w:color w:val="0E101A"/>
          <w:sz w:val="22"/>
          <w:szCs w:val="22"/>
          <w:u w:val="single"/>
          <w:rtl w:val="0"/>
        </w:rPr>
        <w:t>Examples of Successful Implementations</w:t>
      </w:r>
    </w:p>
    <w:bookmarkEnd w:id="6"/>
    <w:p w14:paraId="568A500B"/>
    <w:p w14:paraId="00000020">
      <w:pPr>
        <w:rPr>
          <w:rFonts w:ascii="Calibri" w:hAnsi="Calibri" w:eastAsia="Calibri" w:cs="Calibri"/>
          <w:b/>
          <w:color w:val="0E101A"/>
        </w:rPr>
      </w:pPr>
      <w:r>
        <w:rPr>
          <w:rFonts w:ascii="Calibri" w:hAnsi="Calibri" w:eastAsia="Calibri" w:cs="Calibri"/>
          <w:b/>
          <w:color w:val="0E101A"/>
          <w:rtl w:val="0"/>
        </w:rPr>
        <w:t>Case Study: E-commerce Platform</w:t>
      </w:r>
    </w:p>
    <w:p w14:paraId="00000021">
      <w:pPr>
        <w:rPr>
          <w:rFonts w:ascii="Calibri" w:hAnsi="Calibri" w:eastAsia="Calibri" w:cs="Calibri"/>
          <w:color w:val="0E101A"/>
        </w:rPr>
      </w:pPr>
      <w:r>
        <w:rPr>
          <w:rFonts w:ascii="Calibri" w:hAnsi="Calibri" w:eastAsia="Calibri" w:cs="Calibri"/>
          <w:color w:val="0E101A"/>
          <w:rtl w:val="0"/>
        </w:rPr>
        <w:t>An e-commerce platform integrated its dynamic lead database with its CRM and marketing automation tools. By continuously updating its database with real-time browsing and purchase data, it was able to segment leads dynamically and send personalised product recommendations. This approach led to a 30% increase in conversion rates and a significant boost in customer lifetime value.</w:t>
      </w:r>
    </w:p>
    <w:p w14:paraId="00000022">
      <w:pPr>
        <w:rPr>
          <w:rFonts w:ascii="Calibri" w:hAnsi="Calibri" w:eastAsia="Calibri" w:cs="Calibri"/>
          <w:color w:val="0E101A"/>
        </w:rPr>
      </w:pPr>
    </w:p>
    <w:p w14:paraId="00000023">
      <w:pPr>
        <w:rPr>
          <w:rFonts w:ascii="Calibri" w:hAnsi="Calibri" w:eastAsia="Calibri" w:cs="Calibri"/>
          <w:b/>
          <w:color w:val="0E101A"/>
        </w:rPr>
      </w:pPr>
      <w:r>
        <w:rPr>
          <w:rFonts w:ascii="Calibri" w:hAnsi="Calibri" w:eastAsia="Calibri" w:cs="Calibri"/>
          <w:b/>
          <w:color w:val="0E101A"/>
          <w:rtl w:val="0"/>
        </w:rPr>
        <w:t>Case Study: B2B Software Company</w:t>
      </w:r>
    </w:p>
    <w:p w14:paraId="00000024">
      <w:pPr>
        <w:rPr>
          <w:rFonts w:ascii="Calibri" w:hAnsi="Calibri" w:eastAsia="Calibri" w:cs="Calibri"/>
          <w:color w:val="0E101A"/>
        </w:rPr>
      </w:pPr>
      <w:r>
        <w:rPr>
          <w:rFonts w:ascii="Calibri" w:hAnsi="Calibri" w:eastAsia="Calibri" w:cs="Calibri"/>
          <w:color w:val="0E101A"/>
          <w:rtl w:val="0"/>
        </w:rPr>
        <w:t>A B2B software company utilised predictive analytics to enhance its lead scoring process. By analysing historical data and identifying patterns, it prioritised leads with the highest potential for conversion. The integration of real-time data from its CRM and marketing automation platforms allowed for timely and personalised follow-ups, resulting in a 40% improvement in lead-to-customer conversion rates.</w:t>
      </w:r>
    </w:p>
    <w:p w14:paraId="00000025">
      <w:pPr>
        <w:rPr>
          <w:rFonts w:ascii="Calibri" w:hAnsi="Calibri" w:eastAsia="Calibri" w:cs="Calibri"/>
          <w:color w:val="0E101A"/>
        </w:rPr>
      </w:pPr>
    </w:p>
    <w:p w14:paraId="00000026">
      <w:pPr>
        <w:pStyle w:val="4"/>
        <w:keepNext w:val="0"/>
        <w:keepLines w:val="0"/>
        <w:spacing w:before="0" w:after="0"/>
        <w:rPr>
          <w:rFonts w:ascii="Calibri" w:hAnsi="Calibri" w:eastAsia="Calibri" w:cs="Calibri"/>
          <w:b/>
          <w:color w:val="0E101A"/>
          <w:sz w:val="22"/>
          <w:szCs w:val="22"/>
        </w:rPr>
      </w:pPr>
      <w:bookmarkStart w:id="4" w:name="_64x9e59in5jc" w:colFirst="0" w:colLast="0"/>
      <w:bookmarkEnd w:id="4"/>
      <w:r>
        <w:rPr>
          <w:rFonts w:ascii="Calibri" w:hAnsi="Calibri" w:eastAsia="Calibri" w:cs="Calibri"/>
          <w:b/>
          <w:color w:val="0E101A"/>
          <w:sz w:val="22"/>
          <w:szCs w:val="22"/>
          <w:rtl w:val="0"/>
        </w:rPr>
        <w:t>Best Practices for Implementation</w:t>
      </w:r>
    </w:p>
    <w:p w14:paraId="00000027"/>
    <w:p w14:paraId="00000028">
      <w:pPr>
        <w:numPr>
          <w:ilvl w:val="0"/>
          <w:numId w:val="1"/>
        </w:numPr>
        <w:ind w:left="720" w:hanging="360"/>
        <w:rPr>
          <w:rFonts w:ascii="Calibri" w:hAnsi="Calibri" w:eastAsia="Calibri" w:cs="Calibri"/>
        </w:rPr>
      </w:pPr>
      <w:r>
        <w:rPr>
          <w:rFonts w:ascii="Calibri" w:hAnsi="Calibri" w:eastAsia="Calibri" w:cs="Calibri"/>
          <w:b/>
          <w:color w:val="0E101A"/>
          <w:rtl w:val="0"/>
        </w:rPr>
        <w:t>Define Clear Objectives:</w:t>
      </w:r>
    </w:p>
    <w:p w14:paraId="00000029">
      <w:pPr>
        <w:ind w:left="720" w:firstLine="0"/>
        <w:rPr>
          <w:rFonts w:ascii="Calibri" w:hAnsi="Calibri" w:eastAsia="Calibri" w:cs="Calibri"/>
          <w:color w:val="0E101A"/>
        </w:rPr>
      </w:pPr>
      <w:r>
        <w:rPr>
          <w:rFonts w:ascii="Calibri" w:hAnsi="Calibri" w:eastAsia="Calibri" w:cs="Calibri"/>
          <w:color w:val="0E101A"/>
          <w:rtl w:val="0"/>
        </w:rPr>
        <w:t>Set specific goals for what you aim to achieve with a dynamic lead database. Whether improving lead quality, enhancing personalisation, or increasing conversion rates, having clear objectives will guide your implementation process.</w:t>
      </w:r>
    </w:p>
    <w:p w14:paraId="0000002A">
      <w:pPr>
        <w:ind w:left="720" w:firstLine="0"/>
        <w:rPr>
          <w:rFonts w:ascii="Calibri" w:hAnsi="Calibri" w:eastAsia="Calibri" w:cs="Calibri"/>
          <w:color w:val="0E101A"/>
        </w:rPr>
      </w:pPr>
    </w:p>
    <w:p w14:paraId="0000002B">
      <w:pPr>
        <w:numPr>
          <w:ilvl w:val="0"/>
          <w:numId w:val="1"/>
        </w:numPr>
        <w:ind w:left="720" w:hanging="360"/>
        <w:rPr>
          <w:rFonts w:ascii="Calibri" w:hAnsi="Calibri" w:eastAsia="Calibri" w:cs="Calibri"/>
        </w:rPr>
      </w:pPr>
      <w:r>
        <w:rPr>
          <w:rFonts w:ascii="Calibri" w:hAnsi="Calibri" w:eastAsia="Calibri" w:cs="Calibri"/>
          <w:b/>
          <w:color w:val="0E101A"/>
          <w:rtl w:val="0"/>
        </w:rPr>
        <w:t>Invest in the Right Tools:</w:t>
      </w:r>
    </w:p>
    <w:p w14:paraId="0000002C">
      <w:pPr>
        <w:ind w:left="720" w:firstLine="0"/>
        <w:rPr>
          <w:rFonts w:ascii="Calibri" w:hAnsi="Calibri" w:eastAsia="Calibri" w:cs="Calibri"/>
          <w:color w:val="0E101A"/>
        </w:rPr>
      </w:pPr>
      <w:r>
        <w:rPr>
          <w:rFonts w:ascii="Calibri" w:hAnsi="Calibri" w:eastAsia="Calibri" w:cs="Calibri"/>
          <w:color w:val="0E101A"/>
          <w:rtl w:val="0"/>
        </w:rPr>
        <w:t>Choose CRM and marketing automation tools that offer seamless integration capabilities and robust data management features. Ensure that these tools align with your business needs and can scale as you grow.</w:t>
      </w:r>
    </w:p>
    <w:p w14:paraId="0000002D">
      <w:pPr>
        <w:ind w:left="720" w:firstLine="0"/>
        <w:rPr>
          <w:rFonts w:ascii="Calibri" w:hAnsi="Calibri" w:eastAsia="Calibri" w:cs="Calibri"/>
          <w:color w:val="0E101A"/>
        </w:rPr>
      </w:pPr>
    </w:p>
    <w:p w14:paraId="0000002E">
      <w:pPr>
        <w:numPr>
          <w:ilvl w:val="0"/>
          <w:numId w:val="1"/>
        </w:numPr>
        <w:ind w:left="720" w:hanging="360"/>
        <w:rPr>
          <w:rFonts w:ascii="Calibri" w:hAnsi="Calibri" w:eastAsia="Calibri" w:cs="Calibri"/>
        </w:rPr>
      </w:pPr>
      <w:r>
        <w:rPr>
          <w:rFonts w:ascii="Calibri" w:hAnsi="Calibri" w:eastAsia="Calibri" w:cs="Calibri"/>
          <w:b/>
          <w:color w:val="0E101A"/>
          <w:rtl w:val="0"/>
        </w:rPr>
        <w:t>Prioritise Data Quality:</w:t>
      </w:r>
    </w:p>
    <w:p w14:paraId="0000002F">
      <w:pPr>
        <w:ind w:left="720" w:firstLine="0"/>
        <w:rPr>
          <w:rFonts w:ascii="Calibri" w:hAnsi="Calibri" w:eastAsia="Calibri" w:cs="Calibri"/>
          <w:color w:val="0E101A"/>
        </w:rPr>
      </w:pPr>
      <w:r>
        <w:rPr>
          <w:rFonts w:ascii="Calibri" w:hAnsi="Calibri" w:eastAsia="Calibri" w:cs="Calibri"/>
          <w:color w:val="0E101A"/>
          <w:rtl w:val="0"/>
        </w:rPr>
        <w:t>Maintain high data quality by implementing automated cleansing processes, conducting regular audits, and using data validation tools. Accurate and reliable data is the foundation of a thriving, dynamic lead database.</w:t>
      </w:r>
    </w:p>
    <w:p w14:paraId="00000030">
      <w:pPr>
        <w:ind w:left="720" w:firstLine="0"/>
        <w:rPr>
          <w:rFonts w:ascii="Calibri" w:hAnsi="Calibri" w:eastAsia="Calibri" w:cs="Calibri"/>
          <w:color w:val="0E101A"/>
        </w:rPr>
      </w:pPr>
    </w:p>
    <w:p w14:paraId="00000031">
      <w:pPr>
        <w:numPr>
          <w:ilvl w:val="0"/>
          <w:numId w:val="1"/>
        </w:numPr>
        <w:ind w:left="720" w:hanging="360"/>
        <w:rPr>
          <w:rFonts w:ascii="Calibri" w:hAnsi="Calibri" w:eastAsia="Calibri" w:cs="Calibri"/>
        </w:rPr>
      </w:pPr>
      <w:r>
        <w:rPr>
          <w:rFonts w:ascii="Calibri" w:hAnsi="Calibri" w:eastAsia="Calibri" w:cs="Calibri"/>
          <w:b/>
          <w:color w:val="0E101A"/>
          <w:rtl w:val="0"/>
        </w:rPr>
        <w:t>Train Your Team:</w:t>
      </w:r>
    </w:p>
    <w:p w14:paraId="00000032">
      <w:pPr>
        <w:ind w:left="720" w:firstLine="0"/>
        <w:rPr>
          <w:rFonts w:ascii="Calibri" w:hAnsi="Calibri" w:eastAsia="Calibri" w:cs="Calibri"/>
          <w:color w:val="0E101A"/>
        </w:rPr>
      </w:pPr>
      <w:r>
        <w:rPr>
          <w:rFonts w:ascii="Calibri" w:hAnsi="Calibri" w:eastAsia="Calibri" w:cs="Calibri"/>
          <w:color w:val="0E101A"/>
          <w:rtl w:val="0"/>
        </w:rPr>
        <w:t>Educate your sales and marketing teams on the benefits of a dynamic lead database and how to use the integrated tools effectively. Provide ongoing training to ensure everyone is aligned and capable of leveraging the database to its full potential.</w:t>
      </w:r>
    </w:p>
    <w:p w14:paraId="00000033">
      <w:pPr>
        <w:ind w:left="720" w:firstLine="0"/>
        <w:rPr>
          <w:rFonts w:ascii="Calibri" w:hAnsi="Calibri" w:eastAsia="Calibri" w:cs="Calibri"/>
          <w:color w:val="0E101A"/>
        </w:rPr>
      </w:pPr>
    </w:p>
    <w:p w14:paraId="00000034">
      <w:pPr>
        <w:numPr>
          <w:ilvl w:val="0"/>
          <w:numId w:val="1"/>
        </w:numPr>
        <w:ind w:left="720" w:hanging="360"/>
        <w:rPr>
          <w:rFonts w:ascii="Calibri" w:hAnsi="Calibri" w:eastAsia="Calibri" w:cs="Calibri"/>
        </w:rPr>
      </w:pPr>
      <w:r>
        <w:rPr>
          <w:rFonts w:ascii="Calibri" w:hAnsi="Calibri" w:eastAsia="Calibri" w:cs="Calibri"/>
          <w:b/>
          <w:color w:val="0E101A"/>
          <w:rtl w:val="0"/>
        </w:rPr>
        <w:t>Monitor and Optimise:</w:t>
      </w:r>
    </w:p>
    <w:p w14:paraId="00000035">
      <w:pPr>
        <w:ind w:left="720" w:firstLine="0"/>
        <w:rPr>
          <w:rFonts w:ascii="Calibri" w:hAnsi="Calibri" w:eastAsia="Calibri" w:cs="Calibri"/>
          <w:color w:val="0E101A"/>
        </w:rPr>
      </w:pPr>
      <w:r>
        <w:rPr>
          <w:rFonts w:ascii="Calibri" w:hAnsi="Calibri" w:eastAsia="Calibri" w:cs="Calibri"/>
          <w:color w:val="0E101A"/>
          <w:rtl w:val="0"/>
        </w:rPr>
        <w:t>Continuously monitor the performance of your lead database and the associated marketing campaigns. Use analytics to track key metrics, identify areas for improvement, and optimise your strategies to maximise lead potential.</w:t>
      </w:r>
    </w:p>
    <w:p w14:paraId="00000036">
      <w:pPr>
        <w:pStyle w:val="4"/>
        <w:keepNext w:val="0"/>
        <w:keepLines w:val="0"/>
        <w:spacing w:before="0" w:after="0"/>
        <w:rPr>
          <w:rFonts w:ascii="Calibri" w:hAnsi="Calibri" w:eastAsia="Calibri" w:cs="Calibri"/>
          <w:b/>
          <w:color w:val="0E101A"/>
          <w:sz w:val="22"/>
          <w:szCs w:val="22"/>
        </w:rPr>
      </w:pPr>
      <w:bookmarkStart w:id="5" w:name="_v7weukzffh9m" w:colFirst="0" w:colLast="0"/>
      <w:bookmarkEnd w:id="5"/>
    </w:p>
    <w:p w14:paraId="00000037">
      <w:pPr>
        <w:rPr>
          <w:rFonts w:ascii="Calibri" w:hAnsi="Calibri" w:eastAsia="Calibri" w:cs="Calibri"/>
          <w:color w:val="0E101A"/>
        </w:rPr>
      </w:pPr>
      <w:r>
        <w:rPr>
          <w:rFonts w:ascii="Calibri" w:hAnsi="Calibri" w:eastAsia="Calibri" w:cs="Calibri"/>
          <w:color w:val="0E101A"/>
          <w:rtl w:val="0"/>
        </w:rPr>
        <w:t>A dynamic lead database is a powerful asset for businesses looking to enhance lead potential and drive growth. Companies can achieve more effective and efficient lead management by updating the database with real-time data, integrating with CRM and marketing automation tools, and leveraging dynamic segmentation, personalised marketing, and predictive analytics. Implement these strategies and best practices to unlock the full potential of your leads and propel your business forward in the competitive landscape.</w:t>
      </w:r>
    </w:p>
    <w:p w14:paraId="00000038">
      <w:pPr>
        <w:spacing w:before="240" w:after="240"/>
        <w:rPr>
          <w:rFonts w:ascii="Calibri" w:hAnsi="Calibri" w:eastAsia="Calibri" w:cs="Calibri"/>
          <w:b/>
        </w:rPr>
      </w:pPr>
    </w:p>
    <w:p w14:paraId="00000039">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765686"/>
    <w:multiLevelType w:val="multilevel"/>
    <w:tmpl w:val="58765686"/>
    <w:lvl w:ilvl="0" w:tentative="0">
      <w:start w:val="1"/>
      <w:numFmt w:val="decimal"/>
      <w:lvlText w:val="%1."/>
      <w:lvlJc w:val="left"/>
      <w:pPr>
        <w:ind w:left="720" w:hanging="360"/>
      </w:pPr>
      <w:rPr>
        <w:color w:val="0E101A"/>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93533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2025-10-09T01:46:12Z</dcterms:created>
  <dc:creator>Armand</dc:creator>
  <cp:lastModifiedBy>RS Junkie</cp:lastModifiedBy>
  <dcterms:modified xsi:type="dcterms:W3CDTF">2025-10-09T01:55:38Z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2C311B94DAD94A80A1B074501D2C83D5_12</vt:lpwstr>
  </property>
</Properties>
</file>